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dbeb4b6fea8ebd42a78d8ef38b1ec59955b78"/>
    <w:p>
      <w:pPr>
        <w:pStyle w:val="Heading3"/>
      </w:pPr>
      <w:r>
        <w:t xml:space="preserve">Памятка "МЫ ПРОТИВ КОРРУПЦИИ В ЖИЛИЩНО-КОММУНАЛЬНОЙ СФЕРЕ!"</w:t>
      </w:r>
    </w:p>
    <w:p>
      <w:pPr>
        <w:pStyle w:val="FirstParagraph"/>
      </w:pPr>
      <w:r>
        <w:t xml:space="preserve">15.01.2019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http://svao.mos.ru/anti-corruption/methodical-materials/detail/7820109.html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anti-corruption/methodical-materials/detail/7820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anti-corruption/methodical-materials/detail/7820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2025-08-06T16:35:19Z</dcterms:created>
  <dcterms:modified xsi:type="dcterms:W3CDTF">2025-08-06T16:35:19Z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