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а-в-лавру-пройдёт-через-парк-яуза"/>
    <w:p>
      <w:pPr>
        <w:pStyle w:val="Heading3"/>
      </w:pPr>
      <w:r>
        <w:t xml:space="preserve">Дорога в Лавру пройдёт через «Парк Яуза»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http://svao.mos.ru/presscenter/mediagallery/137782/9907251/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782/990725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782/990725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2025-02-21T06:55:39Z</dcterms:created>
  <dcterms:modified xsi:type="dcterms:W3CDTF">2025-02-21T06:55:39Z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