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купание-в-нетрезвом-состоянии-опасно"/>
    <w:p>
      <w:pPr>
        <w:pStyle w:val="Heading3"/>
      </w:pPr>
      <w:r>
        <w:t xml:space="preserve">МЧС: Купание в нетрезвом состоянии опасно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http://svao.mos.ru/presscenter/mediagallery/137806/9909462/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6/990946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6/990946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2025-05-03T06:11:54Z</dcterms:created>
  <dcterms:modified xsi:type="dcterms:W3CDTF">2025-05-03T06:11:54Z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