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защищайте-детей-от-теплового-удара"/>
    <w:p>
      <w:pPr>
        <w:pStyle w:val="Heading3"/>
      </w:pPr>
      <w:r>
        <w:t xml:space="preserve">МЧС: защищайте детей от теплового удара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http://svao.mos.ru/presscenter/mediagallery/137811/9909527/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11/99095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11/99095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2025-05-23T11:55:19Z</dcterms:created>
  <dcterms:modified xsi:type="dcterms:W3CDTF">2025-05-23T11:55:19Z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