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е-развлечение-в-парке-акведук"/>
    <w:p>
      <w:pPr>
        <w:pStyle w:val="Heading3"/>
      </w:pPr>
      <w:r>
        <w:t xml:space="preserve">Новое развлечение в парке Акведук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http://svao.mos.ru/presscenter/mediagallery/138527/10004191/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527/100041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527/100041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2025-02-21T07:13:46Z</dcterms:created>
  <dcterms:modified xsi:type="dcterms:W3CDTF">2025-02-21T07:13:46Z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