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литературный-сквер-в-свао"/>
    <w:p>
      <w:pPr>
        <w:pStyle w:val="Heading3"/>
      </w:pPr>
      <w:r>
        <w:t xml:space="preserve">Литературный сквер в СВАО</w:t>
      </w:r>
    </w:p>
    <w:p>
      <w:pPr>
        <w:pStyle w:val="FirstParagraph"/>
      </w:pPr>
      <w:r>
        <w:t xml:space="preserve">01.01.1970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http://svao.mos.ru/presscenter/mediagallery/140731/10378095/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Префектура Северо-Восточного административного округа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1/10378095/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svao.mos.ru" TargetMode="External" /><Relationship Type="http://schemas.openxmlformats.org/officeDocument/2006/relationships/hyperlink" Id="rId20" Target="http://svao.mos.ru/presscenter/mediagallery/140731/10378095/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2025-07-18T12:22:54Z</dcterms:created>
  <dcterms:modified xsi:type="dcterms:W3CDTF">2025-07-18T12:22:54Z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