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f8421cfb1e3734bab6c13146f353dfb9a63c83"/>
    <w:p>
      <w:pPr>
        <w:pStyle w:val="Heading3"/>
      </w:pPr>
      <w:r>
        <w:t xml:space="preserve">Лучших мастеров производственного обучения наградили в Москве</w:t>
      </w:r>
    </w:p>
    <w:p>
      <w:pPr>
        <w:pStyle w:val="FirstParagraph"/>
      </w:pPr>
      <w:r>
        <w:t xml:space="preserve">26.05.2025</w:t>
      </w:r>
    </w:p>
    <w:p>
      <w:pPr>
        <w:pStyle w:val="BodyText"/>
      </w:pPr>
      <w:r>
        <w:t xml:space="preserve">26.05.2025. В столице наградили победителей и призеров конкурса «Московские мастера» по направлению «Мастер производственного обучения». Об этом сообщила пресс-служба столичного департамента образования и науки.</w:t>
      </w:r>
    </w:p>
    <w:p>
      <w:pPr>
        <w:pStyle w:val="BodyText"/>
      </w:pPr>
      <w:r>
        <w:t xml:space="preserve">«В столице подвели итоги конкурса «Московские мастера» по направлению «Мастер производственного обучения». За звание лучших боролись преподаватели и мастера столичных колледжей», – говорится в сообщении.</w:t>
      </w:r>
    </w:p>
    <w:p>
      <w:pPr>
        <w:pStyle w:val="BodyText"/>
      </w:pPr>
      <w:r>
        <w:t xml:space="preserve">Как уточняется, в этом году конкурс проходил по восьми направлениям – от гостеприимства и креативных индустрий до промышленности и транспорта. В рамках финальных состязаний 44 преподавателя и мастера производственного обучения проводили открытые мастер-классы и практические занятия с участием студентов.</w:t>
      </w:r>
    </w:p>
    <w:p>
      <w:pPr>
        <w:pStyle w:val="BodyText"/>
      </w:pPr>
      <w:r>
        <w:t xml:space="preserve">Так, лидером стал преподаватель профессиональных дисциплин медицинского колледжа №1 по специальности «Лабораторная диагностика» Дмитрий Белобородов.</w:t>
      </w:r>
    </w:p>
    <w:p>
      <w:pPr>
        <w:pStyle w:val="BodyText"/>
      </w:pPr>
      <w:r>
        <w:rPr>
          <w:iCs/>
          <w:i/>
        </w:rPr>
        <w:t xml:space="preserve">«Участие в конкурсе стало значимым этапом моего профессионального развития. Соревноваться с опытными мастерами и преподавателями было непросто, но я горд, что смог достойно представить наш колледж и рассказать о профессии медицинского лабораторного техника. Победа среди мастеров московских колледжей — это признание правильности выбранного пути. Теперь я могу служить примером для своих студентов и коллег, вдохновляя их на профессиональный рост. Конкурсы такого уровня дают возможность продемонстрировать свою квалификацию и поделиться накопленным опытом с коллегами. Я всегда стремился не только приобретать знания, но и передавать их другим. Эта победа принадлежит не только мне. Огромную поддержку оказали мои студенты и коллеги, которые на протяжении всей моей карьеры помогали, мотивировали и делились опытом. Эта победа — общая заслуга всего нашего коллектива, и я посвящаю ее родному колледжу», — поделился Дмитрий Белобородов.</w:t>
      </w:r>
    </w:p>
    <w:p>
      <w:pPr>
        <w:pStyle w:val="BodyText"/>
      </w:pPr>
      <w:r>
        <w:t xml:space="preserve">Второе место заняла преподаватель профессиональных дисциплин из Московского колледжа управления, гостиничного бизнеса и информационных технологий «Царицыно» по направлению «Дизайн (по отраслям)» Алена Кошелева. Бронзовый призер конкурса – мастер производственного обучения Ирина Трушина, обучающая студентов в технологическом колледже №21 по профессиям «Официант» и «Бармен».</w:t>
      </w:r>
    </w:p>
    <w:p>
      <w:pPr>
        <w:pStyle w:val="BodyText"/>
      </w:pPr>
      <w:r>
        <w:t xml:space="preserve">Как отмечается, победители и призеры получат гранты правительства Москвы в размере 300, 200 и 150 тыс. руб.</w:t>
      </w:r>
    </w:p>
    <w:p>
      <w:pPr>
        <w:pStyle w:val="BodyText"/>
      </w:pPr>
      <w:r>
        <w:rPr>
          <w:bCs/>
          <w:b/>
          <w:iCs/>
          <w:i/>
        </w:rPr>
        <w:t xml:space="preserve">Фото: Сергей Ведяшкин/АГН Москва.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http://svao.mos.ru/presscenter/news/detail/12989267.html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news/detail/129892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news/detail/129892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2025-07-20T11:44:25Z</dcterms:created>
  <dcterms:modified xsi:type="dcterms:W3CDTF">2025-07-20T11:44:25Z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