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4567a2ddda37f307462a98208b2a04b71965c"/>
    <w:p>
      <w:pPr>
        <w:pStyle w:val="Heading3"/>
      </w:pPr>
      <w:r>
        <w:t xml:space="preserve">В СВАО расширят возможности социального сертификата</w:t>
      </w:r>
    </w:p>
    <w:p>
      <w:pPr>
        <w:pStyle w:val="FirstParagraph"/>
      </w:pPr>
      <w:r>
        <w:t xml:space="preserve">21.10.2014</w:t>
      </w:r>
    </w:p>
    <w:p>
      <w:pPr>
        <w:pStyle w:val="BodyText"/>
      </w:pPr>
      <w:r>
        <w:t xml:space="preserve">В ноябре в СВАО и еще трех округах Москвы стартует пилотный проект, в рамках которого ветеранам Великой Отечественной войны помогут приобрести необходимую бытовую технику. Об этом на пресс-конференции сообщил заместитель руководителя Департамента социальной защиты населения города Андрей Бесштанько.</w:t>
      </w:r>
    </w:p>
    <w:p>
      <w:pPr>
        <w:pStyle w:val="BodyText"/>
      </w:pPr>
      <w:r>
        <w:t xml:space="preserve">Сейчас так называемые товары длительного бытового пользования – телевизоры, холодильники и т.д. - город покупает и передает ветеранам и другим горожанам, нуждающимся в материальной поддержке. Новый порядок предполагает, что этот вид социальной помощи горожане получат с помощью электронного социального сертификата – приложения к социальной карте москвича. На этот сертификат город начислит баллы, один балл будет эквивалентен одному рублю. Если ветеран нуждается в телевизоре, то на сертификат поступит 12500 баллов, в холодильнике – 10900, в стиральной машине – 10500. Человек придет в магазин сети, заключившей с городом договор, выберет технику на имеющуюся сумму. Если ему понравится более дорогая модель, разницу он заплатит из своего кошелька. Позже магазины получат из бюджета Москвы денежное возмещение этих покупок.</w:t>
      </w:r>
    </w:p>
    <w:p>
      <w:pPr>
        <w:pStyle w:val="BodyText"/>
      </w:pPr>
      <w:r>
        <w:t xml:space="preserve">- В ноябре-декабре мы начинаем эксперимент в четырех округах, где наиболее представлены магазины сети, а в следующем году будет реализовывать это массово, - подчеркнул Бесштанько.</w:t>
      </w:r>
    </w:p>
    <w:p>
      <w:pPr>
        <w:pStyle w:val="BodyText"/>
      </w:pPr>
      <w:r>
        <w:t xml:space="preserve">Стоит отметить, что это уже второй этап проекта, предусматривающего, направление бюджетных средств в соцобслуживании на финансирование «конкретной услуги для конкретного получателя».</w:t>
      </w:r>
    </w:p>
    <w:p>
      <w:pPr>
        <w:pStyle w:val="BodyText"/>
      </w:pPr>
      <w:r>
        <w:t xml:space="preserve">Ранее департамент социальной защиты населения Москвы и департамент информационных технологий провели в ЦАО эксперимент, в ходе которого нуждающиеся в поддержке жители округа получали посредством электронного социального сертификата адресную продовольственную помощь. Если раньше горожане просто брали коробки с продуктовыми наборами, то теперь они шли в сетевой магазин, участвующий в программе, и покупали там товаров на 500 рублей (исключение – табак и алкоголь), поскольку на электронное приложение им было зачислено 500 баллов.</w:t>
      </w:r>
    </w:p>
    <w:p>
      <w:pPr>
        <w:pStyle w:val="BodyText"/>
      </w:pPr>
      <w:r>
        <w:t xml:space="preserve">За время эксперимента адресную помощь через социальные сертификаты получили более 3800 горожан на сумму почти 1,9 млн рублей. Практически все москвичи были довольны новым способом получения продовольственной помощи. В целом использование сертификата позволило удовлетворить индивидуальные потребности граждан, проводить еженедельный мониторинг потребительского спроса, отказаться от обязательных конкурсных процедур для закупки продуктов и существенных затрат по формированию и хранению продуктовых наборов.</w:t>
      </w:r>
    </w:p>
    <w:p>
      <w:pPr>
        <w:pStyle w:val="BodyText"/>
      </w:pPr>
      <w:r>
        <w:t xml:space="preserve">Поскольку опыт был успешным, система стала внедряться на всей территории Москвы. В этом году более 340 тысяч человек воспользовалось этой услугой. Бизнесу возмещено около 170 млн рублей. А участвуют в проекте 680 магазинов.</w:t>
      </w:r>
    </w:p>
    <w:p>
      <w:pPr>
        <w:pStyle w:val="BodyText"/>
      </w:pPr>
      <w:r>
        <w:t xml:space="preserve">Бесштанько отметил, что работа по внедрению новых подходов социального обеспечения в Москве продолжается. Планируется, что в 2015 году с помощью электронного сертификата будут получать поддержку пожилые люди, проживающие в частных домах-интернатах.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http://svao.mos.ru/presscenter/news/detail/1361755.html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6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6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2025-06-01T15:51:10Z</dcterms:created>
  <dcterms:modified xsi:type="dcterms:W3CDTF">2025-06-01T15:51:10Z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