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4380ab6cc4dfcde5e24490f080ef97203caa8"/>
    <w:p>
      <w:pPr>
        <w:pStyle w:val="Heading3"/>
      </w:pPr>
      <w:r>
        <w:t xml:space="preserve">Лекция по восточному военному искусству пройдет в Японском саду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t xml:space="preserve">В японском уголке Ботанического сада в это воскресение состоится лекция «Тэнсин Сёдэн Катори Синто Рю». Преподаватель восточных боевых искусств прочтет лекцию о технике фехтования мечом (кендзюцу) и правильном извлечении меча (иайдзюцу).</w:t>
      </w:r>
    </w:p>
    <w:p>
      <w:pPr>
        <w:pStyle w:val="BodyText"/>
      </w:pPr>
      <w:r>
        <w:t xml:space="preserve">Знакомство с традициями военной науки востока начнется в Японском саду 24 июля в 13:00. Преподаватель по Тэнсин Сёдэн Катори Синто Рю Алексей Марков расскажет об искусстве войны и продемонстрирует участникам технику владения традиционным оружием страны восходящего солнца.</w:t>
      </w:r>
    </w:p>
    <w:p>
      <w:pPr>
        <w:pStyle w:val="BlockText"/>
      </w:pPr>
      <w:r>
        <w:t xml:space="preserve">− Учение Тэнсин Сёдэн Катори Синто Рю включает техническую часть, в том числе кендзюцу и иайдзюцу, а также большое количество других учений, относящихся к военной науке. Оно передается из поколения в поколение и породило значительное количество других воинских традиций, - рассказали организаторы встречи.</w:t>
      </w:r>
    </w:p>
    <w:p>
      <w:pPr>
        <w:pStyle w:val="FirstParagraph"/>
      </w:pPr>
      <w:r>
        <w:t xml:space="preserve">Лекция продлится полтора часа. В программе мероприятия теория японского учения, демонстрация боевого оружия и дегустация таких видов японского чая, как сенчи, банчи, ходзичи и гэммайчи. К участию в мероприятии допускаются все посетители Яаонского сада.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http://svao.mos.ru/presscenter/news/detail/3388222.html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3388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3388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2025-05-14T20:08:43Z</dcterms:created>
  <dcterms:modified xsi:type="dcterms:W3CDTF">2025-05-14T20:08:43Z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