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ктивный-гражданин-теперь-в-telegram"/>
    <w:p>
      <w:pPr>
        <w:pStyle w:val="Heading3"/>
      </w:pPr>
      <w:r>
        <w:t xml:space="preserve">«Активный гражданин» теперь в Telegram!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t xml:space="preserve">Канал «Активного гражданина» в Telegram будет оперативно сообщать о новых голосованиях и результатах реализации решений, новинках «Магазина поощрений» и акциях. Именно здесь мы будем публиковать информацию о выкладке самых востребованных постоянных поощрений: билетов в Москвариум, Кидзанию, театры, а также, например, о публикации фотоальбомов с мероприятий.</w:t>
      </w:r>
    </w:p>
    <w:p>
      <w:pPr>
        <w:pStyle w:val="BodyText"/>
      </w:pPr>
      <w:r>
        <w:t xml:space="preserve">Присоединиться к каналу в Telegram просто, перейдите по ссылке:</w:t>
      </w:r>
      <w:r>
        <w:t xml:space="preserve"> </w:t>
      </w:r>
      <w:hyperlink r:id="rId20">
        <w:r>
          <w:rPr>
            <w:rStyle w:val="Hyperlink"/>
          </w:rPr>
          <w:t xml:space="preserve">https://telegram.me/citizenmoscow</w:t>
        </w:r>
      </w:hyperlink>
      <w:r>
        <w:t xml:space="preserve">, а затем нажмите кнопку «Присоединиться». Новые публикации будут высвечиваться по аналогии с сообщениями в чатах.</w:t>
      </w:r>
    </w:p>
    <w:p>
      <w:pPr>
        <w:pStyle w:val="BodyText"/>
      </w:pPr>
      <w:r>
        <w:t xml:space="preserve">Подписывайтесь на канал «Активного гражданина» и будьте в курсе всех новостей проекта!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http://svao.mos.ru/presscenter/news/detail/3793379.html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3793379.html" TargetMode="External" /><Relationship Type="http://schemas.openxmlformats.org/officeDocument/2006/relationships/hyperlink" Id="rId20" Target="https://telegram.me/citizen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3793379.html" TargetMode="External" /><Relationship Type="http://schemas.openxmlformats.org/officeDocument/2006/relationships/hyperlink" Id="rId20" Target="https://telegram.me/citizen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2024-08-09T20:43:45Z</dcterms:created>
  <dcterms:modified xsi:type="dcterms:W3CDTF">2024-08-09T20:43:45Z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