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191102c0297278bd70af4a1fa1f01dd2d3eeb"/>
    <w:p>
      <w:pPr>
        <w:pStyle w:val="Heading3"/>
      </w:pPr>
      <w:r>
        <w:t xml:space="preserve">Вопросы национальной политики обсудили на онлайн-конференции в СВАО</w:t>
      </w:r>
    </w:p>
    <w:p>
      <w:pPr>
        <w:pStyle w:val="FirstParagraph"/>
      </w:pPr>
      <w:r>
        <w:t xml:space="preserve">27.10.2020</w:t>
      </w:r>
    </w:p>
    <w:p>
      <w:pPr>
        <w:pStyle w:val="BodyText"/>
      </w:pPr>
      <w:r>
        <w:drawing>
          <wp:inline>
            <wp:extent cx="5334000" cy="32365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блокнот_ручка_Fotobank_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6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онлайн-конференции по вопросам национальной политики, которая состоялась 22 октября, приняли участие заместитель префекта СВАО Юлия Гримальская, представители управ, «Жилищников» и спортивно-досуговых учреждений, а также сотрудники вузов. Как отметила Юлия Гримальская, разногласий по национальному или конфессиональному признаку в СВАО нет. Это результат работы органов власти, которая помогает представителям других национальностей и вероисповеданий интегрироваться в новую для них среду.</w:t>
      </w:r>
    </w:p>
    <w:p>
      <w:pPr>
        <w:pStyle w:val="BodyText"/>
      </w:pPr>
      <w:r>
        <w:t xml:space="preserve">— Наша задача — приучать их через культуру и социальные коммуникации к правилам жизни в Москве, — добавила Юлия Гримальская.</w:t>
      </w:r>
    </w:p>
    <w:p>
      <w:pPr>
        <w:pStyle w:val="BodyText"/>
      </w:pPr>
      <w:r>
        <w:t xml:space="preserve">Сотрудник управы района Бибирево Павел Крачковский рассказал, что уже два года при помощи Молодёжной палаты района среди приезжих из других стран проводятся соцопросы.</w:t>
      </w:r>
    </w:p>
    <w:p>
      <w:pPr>
        <w:pStyle w:val="BodyText"/>
      </w:pPr>
      <w:r>
        <w:t xml:space="preserve">— Выясняем, в каких условиях живут и работают мигранты, как хотели бы проводить досуг. Анкета составлена максимально просто, — сказал Крачковский.</w:t>
      </w:r>
    </w:p>
    <w:p>
      <w:pPr>
        <w:pStyle w:val="BodyText"/>
      </w:pPr>
      <w:r>
        <w:t xml:space="preserve">Итоги опроса позволяют определить, какие методы адаптации окажутся наиболее эффективными. В Ярославском районе проходит конкурс на лучшего дворника. Победителя выбирают жители.</w:t>
      </w:r>
    </w:p>
    <w:p>
      <w:pPr>
        <w:pStyle w:val="BodyText"/>
      </w:pPr>
      <w:r>
        <w:t xml:space="preserve">— Конкурс позволяет подчеркнуть значимость труда мигрантов, — сказала сотрудница управы Ярославского района Марина Смольникова.</w:t>
      </w:r>
    </w:p>
    <w:p>
      <w:pPr>
        <w:pStyle w:val="BodyText"/>
      </w:pPr>
      <w:r>
        <w:t xml:space="preserve">В НИУ МГСУ — крупнейшем строительном вузе столицы — учатся студенты из 85 стран. По словам представителя вуза Римы Петросян, в университете созданы землячества, которые помогают иностранцам адаптироваться к новой для них среде. Как отметила руководитель Комиссии по образованию и науке Совета по делам национальностей при Правительстве Москвы Елена Омельченко, в рекомендациях конференции нужно учесть опыт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http://svao.mos.ru/presscenter/news/detail/9364546.html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364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364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2025-03-17T15:05:01Z</dcterms:created>
  <dcterms:modified xsi:type="dcterms:W3CDTF">2025-03-17T15:05:01Z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