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3e2a7c049d8abb79066877a186f38c1eeb6686"/>
    <w:p>
      <w:pPr>
        <w:pStyle w:val="Heading3"/>
      </w:pPr>
      <w:r>
        <w:t xml:space="preserve">Кому положена бесплатная юридическая помощь?</w:t>
      </w:r>
    </w:p>
    <w:p>
      <w:pPr>
        <w:pStyle w:val="FirstParagraph"/>
      </w:pPr>
      <w:r>
        <w:t xml:space="preserve">27.06.2018</w:t>
      </w:r>
    </w:p>
    <w:p>
      <w:pPr>
        <w:pStyle w:val="BodyText"/>
      </w:pPr>
      <w:r>
        <w:t xml:space="preserve">В соответствии с Федеральным законом от 21 ноября 2011 года №324-ФЗ «О бесплатной юридической помощи в Российской Федерации», наорганы внутренних дел возложена обязанность по оказанию бесплатной юридической помощи.</w:t>
      </w:r>
    </w:p>
    <w:p>
      <w:pPr>
        <w:pStyle w:val="BodyText"/>
      </w:pPr>
      <w:r>
        <w:t xml:space="preserve">1.</w:t>
      </w:r>
      <w:r>
        <w:t xml:space="preserve"> </w:t>
      </w:r>
      <w:r>
        <w:rPr>
          <w:u w:val="single"/>
        </w:rPr>
        <w:t xml:space="preserve">Виды бесплатной юридической помощи.</w:t>
      </w:r>
    </w:p>
    <w:p>
      <w:pPr>
        <w:pStyle w:val="BodyText"/>
      </w:pPr>
      <w:r>
        <w:t xml:space="preserve">Бесплатная юридическая помощь оказывается в виде:</w:t>
      </w:r>
    </w:p>
    <w:p>
      <w:pPr>
        <w:pStyle w:val="BodyText"/>
      </w:pPr>
      <w:r>
        <w:t xml:space="preserve">1) правового консультирования в устной и письменной форме;</w:t>
      </w:r>
    </w:p>
    <w:p>
      <w:pPr>
        <w:pStyle w:val="BodyText"/>
      </w:pPr>
      <w:r>
        <w:t xml:space="preserve">2) составления заявлений, жалоб, ходатайств и других документов правового характера;</w:t>
      </w:r>
    </w:p>
    <w:p>
      <w:pPr>
        <w:pStyle w:val="BodyText"/>
      </w:pPr>
      <w:r>
        <w:t xml:space="preserve">3) представления интересов гражданина в судах, государственных и муниципальных органах, организациях в случаях и в порядке, которые установлены настоящим Федеральным законом, другими федеральными законами и законами субъектов Российской Федерации.</w:t>
      </w:r>
    </w:p>
    <w:p>
      <w:pPr>
        <w:pStyle w:val="BodyText"/>
      </w:pPr>
      <w:r>
        <w:t xml:space="preserve">2.</w:t>
      </w:r>
      <w:r>
        <w:t xml:space="preserve"> </w:t>
      </w:r>
      <w:r>
        <w:rPr>
          <w:u w:val="single"/>
        </w:rPr>
        <w:t xml:space="preserve">Квалификационные требования к лицам, оказывающим бесплатную юридическую помощь:</w:t>
      </w:r>
    </w:p>
    <w:p>
      <w:pPr>
        <w:pStyle w:val="BodyText"/>
      </w:pPr>
      <w:r>
        <w:t xml:space="preserve">Все виды бесплатной юридической помощи, предусмотренные</w:t>
      </w:r>
      <w:r>
        <w:t xml:space="preserve"> </w:t>
      </w:r>
      <w:hyperlink r:id="rId20">
        <w:r>
          <w:rPr>
            <w:rStyle w:val="Hyperlink"/>
          </w:rPr>
          <w:t xml:space="preserve">статьей6</w:t>
        </w:r>
      </w:hyperlink>
      <w:r>
        <w:t xml:space="preserve">Федерального закона от 21.11.2011 №324-ФЗ «О бесплатной юридической помощи в Российской Федерации» (далее – «ФЗ-324»), могут оказывать лица, имеющие высшее юридическое образование, если иное не предусмотрено федеральными законами.</w:t>
      </w:r>
    </w:p>
    <w:p>
      <w:pPr>
        <w:pStyle w:val="BodyText"/>
      </w:pPr>
      <w:r>
        <w:t xml:space="preserve">3. Федеральные органы исполнительной власти и подведомственные им учреждения, органы исполнительной власти субъектов Российской Федерации и подведомственные им учреждения, органы управления государственных внебюджетных фондов (далее – «Федеральные органы») оказывают гражданам бесплатную юридическую помощь в виде правового консультирования в устной и письменной форме по вопросам, относящимся к их компетенции, в порядке, установленном законодательством Российской Федерации для рассмотрения обращений граждан.</w:t>
      </w:r>
    </w:p>
    <w:p>
      <w:pPr>
        <w:pStyle w:val="BodyText"/>
      </w:pPr>
      <w:r>
        <w:t xml:space="preserve">Федеральные органы оказывают бесплатную юридическую помощь гражданам, нуждающимся в социальной поддержке и социальной защите, в виде составления заявлений, жалоб, ходатайств и других документов правового характера и представляют интересы гражданина в судах, государственных и муниципальных органах, организациях.</w:t>
      </w:r>
    </w:p>
    <w:p>
      <w:pPr>
        <w:pStyle w:val="BodyText"/>
      </w:pPr>
      <w:r>
        <w:t xml:space="preserve">4.</w:t>
      </w:r>
      <w:r>
        <w:t xml:space="preserve"> </w:t>
      </w:r>
      <w:r>
        <w:rPr>
          <w:u w:val="single"/>
        </w:rPr>
        <w:t xml:space="preserve">Категории граждан, имеющих право на получение бесплатной юридической помощи в рамках государственной системы бесплатной юридической помощи, и случаи оказания такой помощи:</w:t>
      </w:r>
    </w:p>
    <w:p>
      <w:pPr>
        <w:pStyle w:val="BodyText"/>
      </w:pPr>
      <w:r>
        <w:t xml:space="preserve">Право на получение всех видов бесплатной юридической помощи, предусмотренных</w:t>
      </w:r>
      <w:r>
        <w:t xml:space="preserve"> </w:t>
      </w:r>
      <w:hyperlink r:id="rId20">
        <w:r>
          <w:rPr>
            <w:rStyle w:val="Hyperlink"/>
          </w:rPr>
          <w:t xml:space="preserve">статьей 6</w:t>
        </w:r>
      </w:hyperlink>
      <w:r>
        <w:t xml:space="preserve"> </w:t>
      </w:r>
      <w:r>
        <w:t xml:space="preserve">ФЗ-324, в рамках государственной системы бесплатной юридической помощи имеют следующие категории граждан:</w:t>
      </w:r>
    </w:p>
    <w:p>
      <w:pPr>
        <w:pStyle w:val="BodyText"/>
      </w:pPr>
      <w:r>
        <w:t xml:space="preserve">1) 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 (далее - малоимущие граждане);</w:t>
      </w:r>
    </w:p>
    <w:p>
      <w:pPr>
        <w:pStyle w:val="BodyText"/>
      </w:pPr>
      <w:r>
        <w:t xml:space="preserve">2) инвалиды I и II группы;</w:t>
      </w:r>
    </w:p>
    <w:p>
      <w:pPr>
        <w:pStyle w:val="BodyText"/>
      </w:pPr>
      <w:r>
        <w:t xml:space="preserve"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>
      <w:pPr>
        <w:pStyle w:val="BodyText"/>
      </w:pPr>
      <w:r>
        <w:t xml:space="preserve">4)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>
      <w:pPr>
        <w:pStyle w:val="BodyText"/>
      </w:pPr>
      <w:r>
        <w:t xml:space="preserve"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>
      <w:pPr>
        <w:pStyle w:val="BodyText"/>
      </w:pPr>
      <w:r>
        <w:t xml:space="preserve"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>
      <w:pPr>
        <w:pStyle w:val="BodyText"/>
      </w:pPr>
      <w:r>
        <w:t xml:space="preserve">5) граждане, имеющие право на бесплатную юридическую помощь в соответствии с Федеральным законом от 2 августа 1995 года N 122-ФЗ "О социальном обслуживании граждан пожилого возраста и инвалидов";</w:t>
      </w:r>
    </w:p>
    <w:p>
      <w:pPr>
        <w:pStyle w:val="BodyText"/>
      </w:pPr>
      <w:r>
        <w:t xml:space="preserve"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>
      <w:pPr>
        <w:pStyle w:val="BodyText"/>
      </w:pPr>
      <w:r>
        <w:t xml:space="preserve">7) граждане, имеющие право на бесплатную юридическую помощь в соответствии с Законом Российской Федерации от 2 июля 1992 года N 3185-I "О психиатрической помощи и гарантиях прав граждан при ее оказании";</w:t>
      </w:r>
    </w:p>
    <w:p>
      <w:pPr>
        <w:pStyle w:val="BodyText"/>
      </w:pPr>
      <w:r>
        <w:t xml:space="preserve"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>
      <w:pPr>
        <w:pStyle w:val="BodyText"/>
      </w:pPr>
      <w:r>
        <w:t xml:space="preserve">8.1) граждане, пострадавшие в результате чрезвычайной ситуации:</w:t>
      </w:r>
    </w:p>
    <w:p>
      <w:pPr>
        <w:pStyle w:val="BodyText"/>
      </w:pPr>
      <w:r>
        <w:t xml:space="preserve"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>
      <w:pPr>
        <w:pStyle w:val="BodyText"/>
      </w:pPr>
      <w:r>
        <w:t xml:space="preserve">б) дети погибшего (умершего) в результате чрезвычайной ситуации;</w:t>
      </w:r>
    </w:p>
    <w:p>
      <w:pPr>
        <w:pStyle w:val="BodyText"/>
      </w:pPr>
      <w:r>
        <w:t xml:space="preserve">в) родители погибшего (умершего) в результате чрезвычайной ситуации;</w:t>
      </w:r>
    </w:p>
    <w:p>
      <w:pPr>
        <w:pStyle w:val="BodyText"/>
      </w:pPr>
      <w:r>
        <w:t xml:space="preserve"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>
      <w:pPr>
        <w:pStyle w:val="BodyText"/>
      </w:pPr>
      <w:r>
        <w:t xml:space="preserve">д) граждане, здоровью которых причинен вред в результате чрезвычайной ситуации;</w:t>
      </w:r>
    </w:p>
    <w:p>
      <w:pPr>
        <w:pStyle w:val="BodyText"/>
      </w:pPr>
      <w:r>
        <w:t xml:space="preserve"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>
      <w:pPr>
        <w:pStyle w:val="BodyText"/>
      </w:pPr>
      <w:r>
        <w:t xml:space="preserve">9)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Федерации.</w:t>
      </w:r>
    </w:p>
    <w:p>
      <w:pPr>
        <w:pStyle w:val="BodyText"/>
      </w:pPr>
      <w:r>
        <w:t xml:space="preserve">5.</w:t>
      </w:r>
      <w:r>
        <w:t xml:space="preserve"> </w:t>
      </w:r>
      <w:r>
        <w:rPr>
          <w:u w:val="single"/>
        </w:rPr>
        <w:t xml:space="preserve">Оказание бесплатной юридической помощи в рамках государственной системы бесплатной юридической помощи.</w:t>
      </w:r>
    </w:p>
    <w:p>
      <w:pPr>
        <w:pStyle w:val="BodyText"/>
      </w:pPr>
      <w:r>
        <w:rPr>
          <w:u w:val="single"/>
        </w:rPr>
        <w:t xml:space="preserve">В случаях, предусмотренных ФЗ-324, бесплатная юридическая помощь в рамках государственной системы бесплатной юридической помощи оказывается гражданину, обратившемуся за такой помощью:</w:t>
      </w:r>
    </w:p>
    <w:p>
      <w:pPr>
        <w:pStyle w:val="BodyText"/>
      </w:pPr>
      <w:r>
        <w:t xml:space="preserve">1) по вопросу, имеющему правовой характер;</w:t>
      </w:r>
    </w:p>
    <w:p>
      <w:pPr>
        <w:pStyle w:val="BodyText"/>
      </w:pPr>
      <w:r>
        <w:t xml:space="preserve">2) по вопросу, который не получил ранее разрешения вступившим в законную силу судебным постановлением, принятым по спору между теми же сторонами, о том же предмете и по тем же основаниям:</w:t>
      </w:r>
    </w:p>
    <w:p>
      <w:pPr>
        <w:pStyle w:val="BodyText"/>
      </w:pPr>
      <w:r>
        <w:t xml:space="preserve">а) решением (приговором) суда;</w:t>
      </w:r>
    </w:p>
    <w:p>
      <w:pPr>
        <w:pStyle w:val="BodyText"/>
      </w:pPr>
      <w:r>
        <w:t xml:space="preserve">б) определением суда о прекращении производства по делу в связи с принятием отказа истца от иска;</w:t>
      </w:r>
    </w:p>
    <w:p>
      <w:pPr>
        <w:pStyle w:val="BodyText"/>
      </w:pPr>
      <w:r>
        <w:t xml:space="preserve">в) определением суда о прекращении производства по делу в связи с утверждением мирового соглашения;</w:t>
      </w:r>
    </w:p>
    <w:p>
      <w:pPr>
        <w:pStyle w:val="BodyText"/>
      </w:pPr>
      <w:r>
        <w:t xml:space="preserve">3) по вопросу, по которому не имеется принятое по спору между теми же сторонами, о том же предмете и по тем же основаниям решение третейского суда, ставшее обязательным для сторон, за исключением случаев, если суд отказал в выдаче исполнительного листа на принудительное исполнение решения третейского суда.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http://svao.mos.ru/the-rule-of-law-and-safety/question-answer/detail/7416327.html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vao.mos.ru" TargetMode="External" /><Relationship Type="http://schemas.openxmlformats.org/officeDocument/2006/relationships/hyperlink" Id="rId21" Target="http://svao.mos.ru/the-rule-of-law-and-safety/question-answer/detail/7416327.html" TargetMode="External" /><Relationship Type="http://schemas.openxmlformats.org/officeDocument/2006/relationships/hyperlink" Id="rId20" Target="https://&#1079;&#1072;&#1086;.&#1084;&#1089;&#1082;.&#1084;&#1074;&#1076;.&#1088;&#1092;/dL/%D0%BF%D1%80%D0%B0%D0%B2%D0%BE%D0%B2%D0%BE%D0%B5-%D0%B8%D0%BD%D1%84%D0%BE%D1%80%D0%BC%D0%B8%D1%80%D0%BE%D0%B2%D0%B0%D0%BD%D0%B8%D0%B5/%D0%BA%D0%BE%D0%BD%D1%81%D1%83%D0%BB%D1%8C%D1%82%D0%B0%D1%86%D0%B8%D1%8F-%D1%8E%D1%80%D0%B8%D1%81%D1%82%D0%B0#sub_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vao.mos.ru" TargetMode="External" /><Relationship Type="http://schemas.openxmlformats.org/officeDocument/2006/relationships/hyperlink" Id="rId21" Target="http://svao.mos.ru/the-rule-of-law-and-safety/question-answer/detail/7416327.html" TargetMode="External" /><Relationship Type="http://schemas.openxmlformats.org/officeDocument/2006/relationships/hyperlink" Id="rId20" Target="https://&#1079;&#1072;&#1086;.&#1084;&#1089;&#1082;.&#1084;&#1074;&#1076;.&#1088;&#1092;/dL/%D0%BF%D1%80%D0%B0%D0%B2%D0%BE%D0%B2%D0%BE%D0%B5-%D0%B8%D0%BD%D1%84%D0%BE%D1%80%D0%BC%D0%B8%D1%80%D0%BE%D0%B2%D0%B0%D0%BD%D0%B8%D0%B5/%D0%BA%D0%BE%D0%BD%D1%81%D1%83%D0%BB%D1%8C%D1%82%D0%B0%D1%86%D0%B8%D1%8F-%D1%8E%D1%80%D0%B8%D1%81%D1%82%D0%B0#sub_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2025-08-01T07:53:23Z</dcterms:created>
  <dcterms:modified xsi:type="dcterms:W3CDTF">2025-08-01T07:53:23Z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