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Xc0a61c0afea3dae1756daf68bd1a86010b5f754"/>
    <w:p>
      <w:pPr>
        <w:pStyle w:val="Heading3"/>
      </w:pPr>
      <w:r>
        <w:t xml:space="preserve">Какими правами и обязанностями обладает сотрудник органов внутренних дел?</w:t>
      </w:r>
    </w:p>
    <w:p>
      <w:pPr>
        <w:pStyle w:val="FirstParagraph"/>
      </w:pPr>
      <w:r>
        <w:t xml:space="preserve">11.07.2018</w:t>
      </w:r>
    </w:p>
    <w:p>
      <w:pPr>
        <w:pStyle w:val="BodyText"/>
      </w:pPr>
      <w:r>
        <w:rPr>
          <w:bCs/>
          <w:b/>
        </w:rPr>
        <w:t xml:space="preserve">Права сотрудника органов внутренних дел</w:t>
      </w:r>
    </w:p>
    <w:p>
      <w:pPr>
        <w:pStyle w:val="BodyText"/>
      </w:pPr>
      <w:r>
        <w:t xml:space="preserve">В соответствии со статьей 11 Федерального закона «О службе в органах внутренних дел Российской Федерации и внесении изменений в отдельные законодательные акты Российской Федерации» сотрудник органов внутренних дел имеет право:</w:t>
      </w:r>
    </w:p>
    <w:p>
      <w:pPr>
        <w:pStyle w:val="BodyText"/>
      </w:pPr>
      <w:r>
        <w:t xml:space="preserve">1) на условия, необходимые для выполнения служебных обязанностей и профессионального развития;</w:t>
      </w:r>
    </w:p>
    <w:p>
      <w:pPr>
        <w:pStyle w:val="BodyText"/>
      </w:pPr>
      <w:r>
        <w:t xml:space="preserve">2) на ознакомление с должностным регламентом (должностной инструкцией) и иными документами, определяющими его права и обязанности по замещаемой должности, с критериями оценки эффективности выполнения служебных обязанностей, показателями результативности служебной деятельности и условиями продвижения по службе в органах внутренних дел;</w:t>
      </w:r>
    </w:p>
    <w:p>
      <w:pPr>
        <w:pStyle w:val="BodyText"/>
      </w:pPr>
      <w:r>
        <w:t xml:space="preserve">3) на отдых в соответствии с</w:t>
      </w:r>
      <w:r>
        <w:t xml:space="preserve"> </w:t>
      </w:r>
      <w:hyperlink r:id="rId20">
        <w:r>
          <w:rPr>
            <w:rStyle w:val="Hyperlink"/>
          </w:rPr>
          <w:t xml:space="preserve">законодательством</w:t>
        </w:r>
      </w:hyperlink>
      <w:r>
        <w:t xml:space="preserve"> </w:t>
      </w:r>
      <w:r>
        <w:t xml:space="preserve">Российской Федерации;</w:t>
      </w:r>
    </w:p>
    <w:p>
      <w:pPr>
        <w:pStyle w:val="BodyText"/>
      </w:pPr>
      <w:r>
        <w:t xml:space="preserve">4) на денежное довольствие, являющееся основным средством его материального обеспечения и стимулирования выполнения им служебных обязанностей;</w:t>
      </w:r>
    </w:p>
    <w:p>
      <w:pPr>
        <w:pStyle w:val="BodyText"/>
      </w:pPr>
      <w:r>
        <w:t xml:space="preserve">5) на получение в установленном порядке информации и материалов, необходимых для выполнения служебных обязанностей, а также на внесение предложений о совершенствовании деятельности федерального органа исполнительной власти в сфере внутренних дел;</w:t>
      </w:r>
    </w:p>
    <w:p>
      <w:pPr>
        <w:pStyle w:val="BodyText"/>
      </w:pPr>
      <w:r>
        <w:t xml:space="preserve">6) на доступ в установленном порядке к</w:t>
      </w:r>
      <w:r>
        <w:t xml:space="preserve"> </w:t>
      </w:r>
      <w:hyperlink r:id="rId21">
        <w:r>
          <w:rPr>
            <w:rStyle w:val="Hyperlink"/>
          </w:rPr>
          <w:t xml:space="preserve">сведениям</w:t>
        </w:r>
      </w:hyperlink>
      <w:r>
        <w:t xml:space="preserve">, составляющим государственную и иную охраняемую законом тайну, если выполнение служебных обязанностей связано с использованием таких сведений;</w:t>
      </w:r>
    </w:p>
    <w:p>
      <w:pPr>
        <w:pStyle w:val="BodyText"/>
      </w:pPr>
      <w:r>
        <w:t xml:space="preserve">7) на доступ в установленном</w:t>
      </w:r>
      <w:r>
        <w:t xml:space="preserve"> </w:t>
      </w:r>
      <w:hyperlink r:id="rId22">
        <w:r>
          <w:rPr>
            <w:rStyle w:val="Hyperlink"/>
          </w:rPr>
          <w:t xml:space="preserve">порядке</w:t>
        </w:r>
      </w:hyperlink>
      <w:r>
        <w:t xml:space="preserve"> </w:t>
      </w:r>
      <w:r>
        <w:t xml:space="preserve">в связи с выполнением служебных обязанностей в государственные и муниципальные органы, общественные объединения и организации;</w:t>
      </w:r>
    </w:p>
    <w:p>
      <w:pPr>
        <w:pStyle w:val="BodyText"/>
      </w:pPr>
      <w:r>
        <w:t xml:space="preserve">8) на ознакомление с отзывами о его служебной деятельности и другими определенными федеральным органом исполнительной власти в сфере внутренних дел документами до внесения их в личное дело, с материалами личного дела в порядке, определяемом федеральным органом исполнительной власти в сфере внутренних дел, а также на приобщение к личному делу его письменных объяснений и других документов и материалов;</w:t>
      </w:r>
    </w:p>
    <w:p>
      <w:pPr>
        <w:pStyle w:val="BodyText"/>
      </w:pPr>
      <w:r>
        <w:t xml:space="preserve">9) на защиту своих персональных данных;</w:t>
      </w:r>
    </w:p>
    <w:p>
      <w:pPr>
        <w:pStyle w:val="BodyText"/>
      </w:pPr>
      <w:r>
        <w:t xml:space="preserve">10) на продвижение по службе в органах внутренних дел с учетом результатов служебной деятельности, стажа службы, уровня квалификации и профессионального образования;</w:t>
      </w:r>
    </w:p>
    <w:p>
      <w:pPr>
        <w:pStyle w:val="BodyText"/>
      </w:pPr>
      <w:r>
        <w:t xml:space="preserve">11) на прохождение в установленном</w:t>
      </w:r>
      <w:r>
        <w:t xml:space="preserve"> </w:t>
      </w:r>
      <w:hyperlink r:id="rId23">
        <w:r>
          <w:rPr>
            <w:rStyle w:val="Hyperlink"/>
          </w:rPr>
          <w:t xml:space="preserve">порядке</w:t>
        </w:r>
      </w:hyperlink>
      <w:r>
        <w:t xml:space="preserve"> </w:t>
      </w:r>
      <w:r>
        <w:t xml:space="preserve">профессионального обучения, профессионального образования и дополнительного профессионального образования;</w:t>
      </w:r>
    </w:p>
    <w:p>
      <w:pPr>
        <w:pStyle w:val="BodyText"/>
      </w:pPr>
      <w:r>
        <w:t xml:space="preserve">12) на рассмотрение служебного спора в соответствии с</w:t>
      </w:r>
      <w:r>
        <w:t xml:space="preserve"> </w:t>
      </w:r>
      <w:hyperlink r:id="rId24">
        <w:r>
          <w:rPr>
            <w:rStyle w:val="Hyperlink"/>
          </w:rPr>
          <w:t xml:space="preserve">законодательством</w:t>
        </w:r>
      </w:hyperlink>
      <w:r>
        <w:t xml:space="preserve"> </w:t>
      </w:r>
      <w:r>
        <w:t xml:space="preserve">Российской Федерации;</w:t>
      </w:r>
    </w:p>
    <w:p>
      <w:pPr>
        <w:pStyle w:val="BodyText"/>
      </w:pPr>
      <w:r>
        <w:t xml:space="preserve">13) на</w:t>
      </w:r>
      <w:r>
        <w:t xml:space="preserve"> </w:t>
      </w:r>
      <w:hyperlink r:id="rId25">
        <w:r>
          <w:rPr>
            <w:rStyle w:val="Hyperlink"/>
          </w:rPr>
          <w:t xml:space="preserve">проведение</w:t>
        </w:r>
      </w:hyperlink>
      <w:r>
        <w:t xml:space="preserve"> </w:t>
      </w:r>
      <w:r>
        <w:t xml:space="preserve">по его заявлению служебной проверки;</w:t>
      </w:r>
    </w:p>
    <w:p>
      <w:pPr>
        <w:pStyle w:val="BodyText"/>
      </w:pPr>
      <w:r>
        <w:t xml:space="preserve">14) на обращение к вышестоящим в порядке подчиненности должностным лицам, в вышестоящие органы или в суд для защиты своих прав и законных интересов, а также для разрешения споров, связанных с прохождением службы в органах внутренних дел;</w:t>
      </w:r>
    </w:p>
    <w:p>
      <w:pPr>
        <w:pStyle w:val="BodyText"/>
      </w:pPr>
      <w:r>
        <w:t xml:space="preserve">15) на обязательное государственное страхование жизни и здоровья в соответствии с законодательством Российской Федерации;</w:t>
      </w:r>
    </w:p>
    <w:p>
      <w:pPr>
        <w:pStyle w:val="BodyText"/>
      </w:pPr>
      <w:r>
        <w:t xml:space="preserve">16) на государственную защиту его жизни и здоровья, жизни и здоровья членов его семьи, а также принадлежащего ему и членам его семьи имущества;</w:t>
      </w:r>
    </w:p>
    <w:p>
      <w:pPr>
        <w:pStyle w:val="BodyText"/>
      </w:pPr>
      <w:r>
        <w:t xml:space="preserve">17) на государственное пенсионное обеспечение в соответствии с федеральным</w:t>
      </w:r>
      <w:r>
        <w:t xml:space="preserve"> </w:t>
      </w:r>
      <w:hyperlink r:id="rId26">
        <w:r>
          <w:rPr>
            <w:rStyle w:val="Hyperlink"/>
          </w:rPr>
          <w:t xml:space="preserve">законом</w:t>
        </w:r>
      </w:hyperlink>
      <w:r>
        <w:t xml:space="preserve">;</w:t>
      </w:r>
    </w:p>
    <w:p>
      <w:pPr>
        <w:pStyle w:val="BodyText"/>
      </w:pPr>
      <w:r>
        <w:t xml:space="preserve">18) на медицинское обеспечение в соответствии с законодательством Российской Федерации;</w:t>
      </w:r>
    </w:p>
    <w:p>
      <w:pPr>
        <w:pStyle w:val="BodyText"/>
      </w:pPr>
      <w:r>
        <w:t xml:space="preserve">19) на обеспечение жилым помещением его и членов его семьи в порядке и на условиях, которые определяются законодательством Российской Федерации;</w:t>
      </w:r>
    </w:p>
    <w:p>
      <w:pPr>
        <w:pStyle w:val="BodyText"/>
      </w:pPr>
      <w:r>
        <w:t xml:space="preserve">20) на надлежащие организационно-технические и санитарно-гигиенические условия службы с учетом особенностей службы в органах внутренних дел;</w:t>
      </w:r>
    </w:p>
    <w:p>
      <w:pPr>
        <w:pStyle w:val="BodyText"/>
      </w:pPr>
      <w:r>
        <w:t xml:space="preserve">21) на применение физической силы, специальных средств и огнестрельного оружия в случаях и порядке, которые предусмотрены Федеральным</w:t>
      </w:r>
      <w:r>
        <w:t xml:space="preserve"> </w:t>
      </w:r>
      <w:hyperlink r:id="rId2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"О полиции";</w:t>
      </w:r>
    </w:p>
    <w:p>
      <w:pPr>
        <w:pStyle w:val="BodyText"/>
      </w:pPr>
      <w:r>
        <w:t xml:space="preserve">22) на создание и участие в деятельности общественных объединений, не преследующих политических целей, в свободное от выполнения служебных обязанностей время, если это не влечет за собой возникновение конфликта интересов;</w:t>
      </w:r>
    </w:p>
    <w:p>
      <w:pPr>
        <w:pStyle w:val="BodyText"/>
      </w:pPr>
      <w:r>
        <w:t xml:space="preserve">23) участвовать на безвозмездной основе в управлении общественно-государственными организациями, осуществляющими развитие военно-прикладных и служебно-прикладных видов спорта, в</w:t>
      </w:r>
      <w:r>
        <w:t xml:space="preserve"> </w:t>
      </w:r>
      <w:hyperlink r:id="rId28">
        <w:r>
          <w:rPr>
            <w:rStyle w:val="Hyperlink"/>
          </w:rPr>
          <w:t xml:space="preserve">порядке</w:t>
        </w:r>
      </w:hyperlink>
      <w:r>
        <w:t xml:space="preserve">, установленном нормативным правовым актом федерального органа исполнительной власти в сфере внутренних дел.</w:t>
      </w:r>
    </w:p>
    <w:p>
      <w:pPr>
        <w:pStyle w:val="BodyText"/>
      </w:pPr>
      <w:r>
        <w:t xml:space="preserve">2. Сотрудник органов внутренних дел имеет право на ношение и хранение огнестрельного оружия и (или) специальных средств в</w:t>
      </w:r>
      <w:r>
        <w:t xml:space="preserve"> </w:t>
      </w:r>
      <w:hyperlink r:id="rId29">
        <w:r>
          <w:rPr>
            <w:rStyle w:val="Hyperlink"/>
          </w:rPr>
          <w:t xml:space="preserve">порядке</w:t>
        </w:r>
      </w:hyperlink>
      <w:r>
        <w:t xml:space="preserve">, устанавливаемом федеральным органом исполнительной власти в сфере внутренних дел.</w:t>
      </w:r>
    </w:p>
    <w:p>
      <w:pPr>
        <w:pStyle w:val="BodyText"/>
      </w:pPr>
      <w:r>
        <w:t xml:space="preserve">3. Права сотрудника органов внутренних дел, которому присвоено специальное звание полиции, определяются также Федеральным</w:t>
      </w:r>
      <w:r>
        <w:t xml:space="preserve"> </w:t>
      </w:r>
      <w:hyperlink r:id="rId2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"О полиции".</w:t>
      </w:r>
    </w:p>
    <w:p>
      <w:pPr>
        <w:pStyle w:val="BodyText"/>
      </w:pPr>
      <w:r>
        <w:t xml:space="preserve">4. Права сотрудника органов внутренних дел по замещаемой должности в органах внутренних дел определяются должностным регламентом (должностной инструкцией).</w:t>
      </w:r>
    </w:p>
    <w:p>
      <w:pPr>
        <w:pStyle w:val="BodyText"/>
      </w:pPr>
      <w:r>
        <w:t xml:space="preserve">5. Иные права могут быть предоставлены сотруднику органов внутренних дел в соответствии с законодательством Российской Федерации.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Основные обязанности сотрудника органов внутренних дел</w:t>
      </w:r>
    </w:p>
    <w:p>
      <w:pPr>
        <w:pStyle w:val="BodyText"/>
      </w:pPr>
      <w:r>
        <w:t xml:space="preserve">1. Сотрудник органов внутренних дел обязан:</w:t>
      </w:r>
    </w:p>
    <w:p>
      <w:pPr>
        <w:pStyle w:val="BodyText"/>
      </w:pPr>
      <w:r>
        <w:t xml:space="preserve">1) знать и соблюдать</w:t>
      </w:r>
      <w:r>
        <w:t xml:space="preserve"> </w:t>
      </w:r>
      <w:hyperlink r:id="rId30">
        <w:r>
          <w:rPr>
            <w:rStyle w:val="Hyperlink"/>
          </w:rPr>
          <w:t xml:space="preserve">Конституцию</w:t>
        </w:r>
      </w:hyperlink>
      <w:r>
        <w:t xml:space="preserve"> </w:t>
      </w:r>
      <w:r>
        <w:t xml:space="preserve">Российской Федерации, законодательные и иные нормативные правовые акты Российской Федерации в сфере внутренних дел, обеспечивать их исполнение; проходить в порядке, устанавливаемом федеральным органом исполнительной власти в сфере внутренних дел, регулярные проверки знания</w:t>
      </w:r>
      <w:r>
        <w:t xml:space="preserve"> </w:t>
      </w:r>
      <w:hyperlink r:id="rId30">
        <w:r>
          <w:rPr>
            <w:rStyle w:val="Hyperlink"/>
          </w:rPr>
          <w:t xml:space="preserve">Конституции</w:t>
        </w:r>
      </w:hyperlink>
      <w:r>
        <w:t xml:space="preserve"> </w:t>
      </w:r>
      <w:r>
        <w:t xml:space="preserve">Российской Федерации, законодательных и иных нормативных правовых актов Российской Федерации в указанной сфере;</w:t>
      </w:r>
    </w:p>
    <w:p>
      <w:pPr>
        <w:pStyle w:val="BodyText"/>
      </w:pPr>
      <w:r>
        <w:t xml:space="preserve">2) знать и исполнять должностной регламент (должностную инструкцию) и положения иных документов, определяющие его права и служебные обязанности, исполнять приказы и распоряжения прямых руководителей (начальников), а также руководствоваться законодательством Российской Федерации при получении приказа либо распоряжения прямого или непосредственного руководителя (начальника), заведомо противоречащих законодательству Российской Федерации;</w:t>
      </w:r>
    </w:p>
    <w:p>
      <w:pPr>
        <w:pStyle w:val="BodyText"/>
      </w:pPr>
      <w:r>
        <w:t xml:space="preserve">3) обращаться по служебным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(начальника);</w:t>
      </w:r>
    </w:p>
    <w:p>
      <w:pPr>
        <w:pStyle w:val="BodyText"/>
      </w:pPr>
      <w:r>
        <w:t xml:space="preserve">4) соблюдать при выполнении служебных обязанностей права и законные интересы граждан, общественных объединений и организаций;</w:t>
      </w:r>
    </w:p>
    <w:p>
      <w:pPr>
        <w:pStyle w:val="BodyText"/>
      </w:pPr>
      <w:r>
        <w:t xml:space="preserve">5) соблюдать внутренний служебный распорядок федерального органа исполнительной власти в сфере внутренних дел, его территориального органа, подразделения, в возможно короткие сроки сообщать непосредственному руководителю (начальнику) о происшествиях, наступлении временной нетрудоспособности и об иных обстоятельствах, исключающих возможность выполнения сотрудником своих служебных обязанностей;</w:t>
      </w:r>
    </w:p>
    <w:p>
      <w:pPr>
        <w:pStyle w:val="BodyText"/>
      </w:pPr>
      <w:r>
        <w:t xml:space="preserve">6) поддерживать уровень квалификации, необходимый для надлежащего выполнения служебных обязанностей, в установленном порядке проходить профессиональное обучение и (или) получать дополнительное профессиональное образование;</w:t>
      </w:r>
    </w:p>
    <w:p>
      <w:pPr>
        <w:pStyle w:val="BodyText"/>
      </w:pPr>
      <w:r>
        <w:t xml:space="preserve">7) не разглашать сведения, составляющие государственную и иную охраняемую законом тайну, а также</w:t>
      </w:r>
      <w:r>
        <w:t xml:space="preserve"> </w:t>
      </w:r>
      <w:hyperlink r:id="rId21">
        <w:r>
          <w:rPr>
            <w:rStyle w:val="Hyperlink"/>
          </w:rPr>
          <w:t xml:space="preserve">сведения</w:t>
        </w:r>
      </w:hyperlink>
      <w:r>
        <w:t xml:space="preserve">, ставшие ему известными в связи с выполнением служебных обязанностей, в том числе сведения, касающиеся</w:t>
      </w:r>
      <w:r>
        <w:t xml:space="preserve"> </w:t>
      </w:r>
      <w:hyperlink r:id="rId31">
        <w:r>
          <w:rPr>
            <w:rStyle w:val="Hyperlink"/>
          </w:rPr>
          <w:t xml:space="preserve">частной жизни</w:t>
        </w:r>
      </w:hyperlink>
      <w:r>
        <w:t xml:space="preserve"> </w:t>
      </w:r>
      <w:r>
        <w:t xml:space="preserve">и здоровья граждан или затрагивающие их честь и достоинство;</w:t>
      </w:r>
    </w:p>
    <w:p>
      <w:pPr>
        <w:pStyle w:val="BodyText"/>
      </w:pPr>
      <w:r>
        <w:t xml:space="preserve">8) беречь государственное имущество, в том числе предоставленное ему для выполнения служебных обязанностей;</w:t>
      </w:r>
    </w:p>
    <w:p>
      <w:pPr>
        <w:pStyle w:val="BodyText"/>
      </w:pPr>
      <w:r>
        <w:t xml:space="preserve">9) представлять в порядке, установленном законодательством 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>
      <w:pPr>
        <w:pStyle w:val="BodyText"/>
      </w:pPr>
      <w:r>
        <w:t xml:space="preserve">10) сообщить непосредственному руководителю (начальнику) о подаче заявления о выходе из гражданства Российской Федерации в день подачи заявления;</w:t>
      </w:r>
    </w:p>
    <w:p>
      <w:pPr>
        <w:pStyle w:val="BodyText"/>
      </w:pPr>
      <w:r>
        <w:t xml:space="preserve">11) сообщить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государства;</w:t>
      </w:r>
    </w:p>
    <w:p>
      <w:pPr>
        <w:pStyle w:val="BodyText"/>
      </w:pPr>
      <w:r>
        <w:t xml:space="preserve">12) не допускать злоупотреблений служебными полномочиями, соблюдать установленные федеральными законами ограничения и запреты, связанные со службой в органах внутренних дел, а также соблюдать требования к служебному поведению сотрудника;</w:t>
      </w:r>
    </w:p>
    <w:p>
      <w:pPr>
        <w:pStyle w:val="BodyText"/>
      </w:pPr>
      <w:r>
        <w:t xml:space="preserve">13)</w:t>
      </w:r>
      <w:r>
        <w:t xml:space="preserve"> </w:t>
      </w:r>
      <w:hyperlink r:id="rId32">
        <w:r>
          <w:rPr>
            <w:rStyle w:val="Hyperlink"/>
          </w:rPr>
          <w:t xml:space="preserve">сообщать</w:t>
        </w:r>
      </w:hyperlink>
      <w:r>
        <w:t xml:space="preserve"> </w:t>
      </w:r>
      <w:r>
        <w:t xml:space="preserve">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конфликта;</w:t>
      </w:r>
    </w:p>
    <w:p>
      <w:pPr>
        <w:pStyle w:val="BodyText"/>
      </w:pPr>
      <w:r>
        <w:t xml:space="preserve">14) уведомлять в порядке, установленном законодательством Российской Федерации о противодействии коррупции, о каждом случае обращения к нему каких-либо лиц в целях склонения к совершению коррупционного правонарушения;</w:t>
      </w:r>
    </w:p>
    <w:p>
      <w:pPr>
        <w:pStyle w:val="BodyText"/>
      </w:pPr>
      <w:r>
        <w:t xml:space="preserve">15) соответствовать по уровню физической подготовки</w:t>
      </w:r>
      <w:r>
        <w:t xml:space="preserve"> </w:t>
      </w:r>
      <w:hyperlink r:id="rId33">
        <w:r>
          <w:rPr>
            <w:rStyle w:val="Hyperlink"/>
          </w:rPr>
          <w:t xml:space="preserve">квалификационным требованиям</w:t>
        </w:r>
      </w:hyperlink>
      <w:r>
        <w:t xml:space="preserve"> </w:t>
      </w:r>
      <w:r>
        <w:t xml:space="preserve">к замещаемой должности в органах внутренних дел;</w:t>
      </w:r>
    </w:p>
    <w:p>
      <w:pPr>
        <w:pStyle w:val="BodyText"/>
      </w:pPr>
      <w:r>
        <w:t xml:space="preserve">15.1) проходить периодическую проверку на профессиональную пригодность к действиям в условиях, связанных с применением физической силы, специальных средств и огнестрельного оружия;</w:t>
      </w:r>
    </w:p>
    <w:p>
      <w:pPr>
        <w:pStyle w:val="BodyText"/>
      </w:pPr>
      <w:r>
        <w:t xml:space="preserve">16) проходить ежегодно в</w:t>
      </w:r>
      <w:r>
        <w:t xml:space="preserve"> </w:t>
      </w:r>
      <w:hyperlink r:id="rId34">
        <w:r>
          <w:rPr>
            <w:rStyle w:val="Hyperlink"/>
          </w:rPr>
          <w:t xml:space="preserve">порядке</w:t>
        </w:r>
      </w:hyperlink>
      <w:r>
        <w:t xml:space="preserve">, установленном федеральным органом исполнительной власти в сфере внутренних дел, профилактические медицинские осмотры, включающие в себя химико-токсикологические исследования наличия в организме человека наркотических средств, психотропных веществ и их метаболитов, а также по направлению уполномоченного руководителя медицинское освидетельствование (обследование), в том числе на состояние опьянения (алкогольного, наркотического или иного токсического опьянения);</w:t>
      </w:r>
    </w:p>
    <w:p>
      <w:pPr>
        <w:pStyle w:val="BodyText"/>
      </w:pPr>
      <w:r>
        <w:t xml:space="preserve">17)</w:t>
      </w:r>
      <w:r>
        <w:t xml:space="preserve"> </w:t>
      </w:r>
      <w:hyperlink r:id="rId35">
        <w:r>
          <w:rPr>
            <w:rStyle w:val="Hyperlink"/>
          </w:rPr>
          <w:t xml:space="preserve">рассматривать</w:t>
        </w:r>
      </w:hyperlink>
      <w:r>
        <w:t xml:space="preserve"> </w:t>
      </w:r>
      <w:r>
        <w:t xml:space="preserve">в пределах служебных обязанностей и в установленные сроки обращения граждан и организаций;</w:t>
      </w:r>
    </w:p>
    <w:p>
      <w:pPr>
        <w:pStyle w:val="BodyText"/>
      </w:pPr>
      <w:r>
        <w:t xml:space="preserve">18) по решению руководителя федерального органа исполнительной власти в сфере внутренних дел либо уполномоченного руководителя временно исполнять обязанности, не предусмотренные должностным регламентом (должностной инструкцией) по замещаемой должности в органах внутренних дел, без освобождения от замещаемой должности;</w:t>
      </w:r>
    </w:p>
    <w:p>
      <w:pPr>
        <w:pStyle w:val="BodyText"/>
      </w:pPr>
      <w:r>
        <w:t xml:space="preserve">19) выполнять по решению руководителя федерального органа исполнительной власти в сфере внутренних дел либо уполномоченного руководителя и в соответствии с настоящим Федеральным законом обязанности, аналогичные обязанностям по замещаемой должности в органах внутренних дел, при перемещении сотрудника в том же подразделении и в той же местности;</w:t>
      </w:r>
    </w:p>
    <w:p>
      <w:pPr>
        <w:pStyle w:val="BodyText"/>
      </w:pPr>
      <w:r>
        <w:t xml:space="preserve">20) пройти обязательную государственную дактилоскопическую регистрацию в соответствии с федеральным</w:t>
      </w:r>
      <w:r>
        <w:t xml:space="preserve"> </w:t>
      </w:r>
      <w:hyperlink r:id="rId36">
        <w:r>
          <w:rPr>
            <w:rStyle w:val="Hyperlink"/>
          </w:rPr>
          <w:t xml:space="preserve">законом</w:t>
        </w:r>
      </w:hyperlink>
      <w:r>
        <w:t xml:space="preserve">;</w:t>
      </w:r>
    </w:p>
    <w:p>
      <w:pPr>
        <w:pStyle w:val="BodyText"/>
      </w:pPr>
      <w:r>
        <w:t xml:space="preserve">21) знать и соблюдать требования охраны профессиональной служебной деятельности (охраны труда).</w:t>
      </w:r>
    </w:p>
    <w:p>
      <w:pPr>
        <w:pStyle w:val="BodyText"/>
      </w:pPr>
      <w:r>
        <w:t xml:space="preserve">2. Основные обязанности сотрудника органов внутренних дел, которому присвоено специальное звание полиции, определяются также Федеральным</w:t>
      </w:r>
      <w:r>
        <w:t xml:space="preserve"> </w:t>
      </w:r>
      <w:hyperlink r:id="rId3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"О полиции".</w:t>
      </w:r>
    </w:p>
    <w:p>
      <w:pPr>
        <w:pStyle w:val="BodyText"/>
      </w:pPr>
      <w:r>
        <w:t xml:space="preserve">3. Иные основные обязанности могут возлагаться на сотрудника органов внутренних дел в соответствии с законодательством Российской Федерации.</w:t>
      </w:r>
    </w:p>
    <w:p>
      <w:pPr>
        <w:pStyle w:val="BodyText"/>
      </w:pPr>
      <w:r>
        <w:t xml:space="preserve">3.1. Сотрудники органов внутренних дел, замещающие отдельные должности в органах внутренних дел, обязаны владеть навыками русского жестового языка в</w:t>
      </w:r>
      <w:r>
        <w:t xml:space="preserve"> </w:t>
      </w:r>
      <w:hyperlink r:id="rId38">
        <w:r>
          <w:rPr>
            <w:rStyle w:val="Hyperlink"/>
          </w:rPr>
          <w:t xml:space="preserve">объеме</w:t>
        </w:r>
      </w:hyperlink>
      <w:r>
        <w:t xml:space="preserve">, определенном федеральным органом исполнительной власти в сфере внутренних дел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образования.</w:t>
      </w:r>
      <w:r>
        <w:t xml:space="preserve"> </w:t>
      </w:r>
      <w:hyperlink r:id="rId39">
        <w:r>
          <w:rPr>
            <w:rStyle w:val="Hyperlink"/>
          </w:rPr>
          <w:t xml:space="preserve">Порядок</w:t>
        </w:r>
      </w:hyperlink>
      <w:r>
        <w:t xml:space="preserve"> </w:t>
      </w:r>
      <w:r>
        <w:t xml:space="preserve">определения должностей в органах внутренних дел, исполнение обязанностей по которым требует владения сотрудниками навыками русского жестового языка, устанавливается руководителем федерального органа исполнительной власти в сфере внутренних дел.</w:t>
      </w:r>
    </w:p>
    <w:p>
      <w:pPr>
        <w:pStyle w:val="BodyText"/>
      </w:pPr>
      <w:r>
        <w:t xml:space="preserve">(часть 3.1 введена Федеральным</w:t>
      </w:r>
      <w:r>
        <w:t xml:space="preserve"> </w:t>
      </w:r>
      <w:hyperlink r:id="rId40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от 01.12.2014 N 419-ФЗ)</w:t>
      </w:r>
    </w:p>
    <w:p>
      <w:pPr>
        <w:pStyle w:val="BodyText"/>
      </w:pPr>
      <w:r>
        <w:t xml:space="preserve">4. Служебные обязанности сотрудника органов внутренних дел по замещаемой должности в органах внутренних дел определяются должностным регламентом (должностной инструкцией).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того, при осуществлении служебной деятельности, а также во внеслужебное время сотрудник органов внутренних дел должен:</w:t>
      </w:r>
    </w:p>
    <w:p>
      <w:pPr>
        <w:pStyle w:val="BodyText"/>
      </w:pPr>
      <w:r>
        <w:t xml:space="preserve">1) исходить из того, что признание, соблюдение и защита прав и свобод человека и гражданина определяют содержание его профессиональной служебной деятельности;</w:t>
      </w:r>
    </w:p>
    <w:p>
      <w:pPr>
        <w:pStyle w:val="BodyText"/>
      </w:pPr>
      <w:r>
        <w:t xml:space="preserve">2) заботиться о сохранении своих чести и достоинства, не допускать принятия решений из соображений личной заинтересованности, не совершать при выполнении служебных обязанностей поступки, вызывающие сомнение в объективности, справедливости и беспристрастности сотрудника, наносящие ущерб его репутации, авторитету федерального органа исполнительной власти в сфере внутренних дел, а также государственной власти;</w:t>
      </w:r>
    </w:p>
    <w:p>
      <w:pPr>
        <w:pStyle w:val="BodyText"/>
      </w:pPr>
      <w:r>
        <w:t xml:space="preserve">3) проявлять уважение, вежливость, тактичность по отношению к гражданам, в пределах служебных полномочий оказывать им содействие в реализации их прав и свобод;</w:t>
      </w:r>
    </w:p>
    <w:p>
      <w:pPr>
        <w:pStyle w:val="BodyText"/>
      </w:pPr>
      <w:r>
        <w:t xml:space="preserve">4) соблюдать нейтральность, не оказывать предпочтение каким-либо политическим партиям, другим общественным объединениям, религиозным и иным организациям, профессиональным или социальным группам, гражданам;</w:t>
      </w:r>
    </w:p>
    <w:p>
      <w:pPr>
        <w:pStyle w:val="BodyText"/>
      </w:pPr>
      <w:r>
        <w:t xml:space="preserve">5) не допускать публичные высказывания, суждения и оценки, в том числе в средствах массовой информации,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если это не входит в его служебные обязанности;</w:t>
      </w:r>
    </w:p>
    <w:p>
      <w:pPr>
        <w:pStyle w:val="BodyText"/>
      </w:pPr>
      <w:r>
        <w:t xml:space="preserve">6) проявлять уважение к национальным обычаям и традициям, учитывать культурные и иные особенности различных этнических и социальных групп, не допускать действий, нарушающих межнациональное и межконфессиональное согласие;</w:t>
      </w:r>
    </w:p>
    <w:p>
      <w:pPr>
        <w:pStyle w:val="BodyText"/>
      </w:pPr>
      <w:r>
        <w:t xml:space="preserve">7) выполнять служебные обязанности добросовестно, на высоком профессиональном уровне;</w:t>
      </w:r>
    </w:p>
    <w:p>
      <w:pPr>
        <w:pStyle w:val="BodyText"/>
      </w:pPr>
      <w:r>
        <w:t xml:space="preserve">8) выполнять служебные обязанности в рамках компетенции федерального органа исполнительной власти в сфере внутренних дел, установленной законодательством Российской Федерации.</w:t>
      </w:r>
    </w:p>
    <w:p>
      <w:pPr>
        <w:pStyle w:val="BodyText"/>
      </w:pPr>
      <w:r>
        <w:t xml:space="preserve">2. Сотрудник органов внутренних дел, замещающий должность руководителя (начальника), обязан не допускать случаи принуждения сотрудников к участию в деятельности политических партий, других общественных объединений и религиозных организаций.</w:t>
      </w:r>
    </w:p>
    <w:p>
      <w:pPr>
        <w:pStyle w:val="BodyText"/>
      </w:pPr>
      <w:r>
        <w:t xml:space="preserve">3. Требования к служебному поведению сотрудника органов внутренних дел, которому присвоено специальное звание полиции, определяются также Федеральным</w:t>
      </w:r>
      <w:r>
        <w:t xml:space="preserve"> </w:t>
      </w:r>
      <w:hyperlink r:id="rId27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"О полиции".</w:t>
      </w:r>
    </w:p>
    <w:p>
      <w:pPr>
        <w:pStyle w:val="BodyText"/>
      </w:pPr>
      <w:r>
        <w:t xml:space="preserve">4. Иные требования к служебному поведению сотрудника органов внутренних дел определяются в соответствии с законодательством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1">
        <w:r>
          <w:rPr>
            <w:rStyle w:val="Hyperlink"/>
          </w:rPr>
          <w:t xml:space="preserve">http://svao.mos.ru/the-rule-of-law-and-safety/question-answer/detail/7443695.html</w:t>
        </w:r>
      </w:hyperlink>
    </w:p>
    <w:p>
      <w:pPr>
        <w:pStyle w:val="BodyText"/>
      </w:pPr>
      <w:hyperlink r:id="rId4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consultantplus://offline/ref=0D653C6C15A1892D02628552403204C0F172EDE6ED70180ECE6E8CFE00F8rEX" TargetMode="External" /><Relationship Type="http://schemas.openxmlformats.org/officeDocument/2006/relationships/hyperlink" Id="rId36" Target="consultantplus://offline/ref=0D653C6C15A1892D02628552403204C0F172EEE9E371180ECE6E8CFE008E2642F132CB3846A99F66F0r3X" TargetMode="External" /><Relationship Type="http://schemas.openxmlformats.org/officeDocument/2006/relationships/hyperlink" Id="rId30" Target="consultantplus://offline/ref=0D653C6C15A1892D02628552403204C0F172EFE5EE2E4F0C9F3B82FFrBX" TargetMode="External" /><Relationship Type="http://schemas.openxmlformats.org/officeDocument/2006/relationships/hyperlink" Id="rId22" Target="consultantplus://offline/ref=0D653C6C15A1892D02628552403204C0F173EAE6E371180ECE6E8CFE008E2642F132CB3846A99E61F0r8X" TargetMode="External" /><Relationship Type="http://schemas.openxmlformats.org/officeDocument/2006/relationships/hyperlink" Id="rId37" Target="consultantplus://offline/ref=0D653C6C15A1892D02628552403204C0F173EAE6E371180ECE6E8CFE008E2642F132CB3846A99F6CF0rEX" TargetMode="External" /><Relationship Type="http://schemas.openxmlformats.org/officeDocument/2006/relationships/hyperlink" Id="rId27" Target="consultantplus://offline/ref=0D653C6C15A1892D02628552403204C0F173EAE6E371180ECE6E8CFE00F8rEX" TargetMode="External" /><Relationship Type="http://schemas.openxmlformats.org/officeDocument/2006/relationships/hyperlink" Id="rId24" Target="consultantplus://offline/ref=0D653C6C15A1892D02628552403204C0F173ECE0E17F180ECE6E8CFE008E2642F132CB3846A99760F0r3X" TargetMode="External" /><Relationship Type="http://schemas.openxmlformats.org/officeDocument/2006/relationships/hyperlink" Id="rId20" Target="consultantplus://offline/ref=0D653C6C15A1892D02628552403204C0F173ECE0E17F180ECE6E8CFE008E2642F132CB3846A99865F0rBX" TargetMode="External" /><Relationship Type="http://schemas.openxmlformats.org/officeDocument/2006/relationships/hyperlink" Id="rId33" Target="consultantplus://offline/ref=0D653C6C15A1892D02628552403204C0F173ECE0E17F180ECE6E8CFE008E2642F132CB3846A99D67F0r3X" TargetMode="External" /><Relationship Type="http://schemas.openxmlformats.org/officeDocument/2006/relationships/hyperlink" Id="rId25" Target="consultantplus://offline/ref=0D653C6C15A1892D02628552403204C0F178E8E1E77A180ECE6E8CFE008E2642F132CB3846A99F67F0rAX" TargetMode="External" /><Relationship Type="http://schemas.openxmlformats.org/officeDocument/2006/relationships/hyperlink" Id="rId39" Target="consultantplus://offline/ref=0D653C6C15A1892D02628552403204C0F178E8E5ED7C180ECE6E8CFE008E2642F132CB3846A99F64F0rEX" TargetMode="External" /><Relationship Type="http://schemas.openxmlformats.org/officeDocument/2006/relationships/hyperlink" Id="rId23" Target="consultantplus://offline/ref=0D653C6C15A1892D02628552403204C0F17AEBE7E67E180ECE6E8CFE008E2642F132CB3846A99F64F0rCX" TargetMode="External" /><Relationship Type="http://schemas.openxmlformats.org/officeDocument/2006/relationships/hyperlink" Id="rId38" Target="consultantplus://offline/ref=0D653C6C15A1892D02628552403204C0F17BE1E2ED7E180ECE6E8CFE00F8rEX" TargetMode="External" /><Relationship Type="http://schemas.openxmlformats.org/officeDocument/2006/relationships/hyperlink" Id="rId35" Target="consultantplus://offline/ref=0D653C6C15A1892D02628552403204C0F17BE8E4E578180ECE6E8CFE008E2642F132CB3846A99F67F0rDX" TargetMode="External" /><Relationship Type="http://schemas.openxmlformats.org/officeDocument/2006/relationships/hyperlink" Id="rId32" Target="consultantplus://offline/ref=0D653C6C15A1892D02628552403204C0F17BEFE3E471180ECE6E8CFE008E2642F132CB3846A99F67F0rEX" TargetMode="External" /><Relationship Type="http://schemas.openxmlformats.org/officeDocument/2006/relationships/hyperlink" Id="rId28" Target="consultantplus://offline/ref=0D653C6C15A1892D02628552403204C0F17DE0E4EC7B180ECE6E8CFE008E2642F132CB3846A99F64F0r9X" TargetMode="External" /><Relationship Type="http://schemas.openxmlformats.org/officeDocument/2006/relationships/hyperlink" Id="rId29" Target="consultantplus://offline/ref=0D653C6C15A1892D02628552403204C0F17FEBE9E4734504C63780FC07817955F67BC73946A99FF6rCX" TargetMode="External" /><Relationship Type="http://schemas.openxmlformats.org/officeDocument/2006/relationships/hyperlink" Id="rId40" Target="consultantplus://offline/ref=0D653C6C15A1892D02628552403204C0F273E9E4E079180ECE6E8CFE008E2642F132CB3846A99D62F0r8X" TargetMode="External" /><Relationship Type="http://schemas.openxmlformats.org/officeDocument/2006/relationships/hyperlink" Id="rId34" Target="consultantplus://offline/ref=0D653C6C15A1892D02628552403204C0F57EECE4EC734504C63780FC07817955F67BC73946A997F6r7X" TargetMode="External" /><Relationship Type="http://schemas.openxmlformats.org/officeDocument/2006/relationships/hyperlink" Id="rId21" Target="consultantplus://offline/ref=0D653C6C15A1892D02628552403204C0FA79E1E8E5734504C63780FCF0r7X" TargetMode="External" /><Relationship Type="http://schemas.openxmlformats.org/officeDocument/2006/relationships/hyperlink" Id="rId31" Target="consultantplus://offline/ref=0D653C6C15A1892D0262965A403204C0F172EDE9ED7E180ECE6E8CFE008E2642F132CB3846A99F64F0rBX" TargetMode="External" /><Relationship Type="http://schemas.openxmlformats.org/officeDocument/2006/relationships/hyperlink" Id="rId42" Target="http://svao.mos.ru" TargetMode="External" /><Relationship Type="http://schemas.openxmlformats.org/officeDocument/2006/relationships/hyperlink" Id="rId41" Target="http://svao.mos.ru/the-rule-of-law-and-safety/question-answer/detail/74436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consultantplus://offline/ref=0D653C6C15A1892D02628552403204C0F172EDE6ED70180ECE6E8CFE00F8rEX" TargetMode="External" /><Relationship Type="http://schemas.openxmlformats.org/officeDocument/2006/relationships/hyperlink" Id="rId36" Target="consultantplus://offline/ref=0D653C6C15A1892D02628552403204C0F172EEE9E371180ECE6E8CFE008E2642F132CB3846A99F66F0r3X" TargetMode="External" /><Relationship Type="http://schemas.openxmlformats.org/officeDocument/2006/relationships/hyperlink" Id="rId30" Target="consultantplus://offline/ref=0D653C6C15A1892D02628552403204C0F172EFE5EE2E4F0C9F3B82FFrBX" TargetMode="External" /><Relationship Type="http://schemas.openxmlformats.org/officeDocument/2006/relationships/hyperlink" Id="rId22" Target="consultantplus://offline/ref=0D653C6C15A1892D02628552403204C0F173EAE6E371180ECE6E8CFE008E2642F132CB3846A99E61F0r8X" TargetMode="External" /><Relationship Type="http://schemas.openxmlformats.org/officeDocument/2006/relationships/hyperlink" Id="rId37" Target="consultantplus://offline/ref=0D653C6C15A1892D02628552403204C0F173EAE6E371180ECE6E8CFE008E2642F132CB3846A99F6CF0rEX" TargetMode="External" /><Relationship Type="http://schemas.openxmlformats.org/officeDocument/2006/relationships/hyperlink" Id="rId27" Target="consultantplus://offline/ref=0D653C6C15A1892D02628552403204C0F173EAE6E371180ECE6E8CFE00F8rEX" TargetMode="External" /><Relationship Type="http://schemas.openxmlformats.org/officeDocument/2006/relationships/hyperlink" Id="rId24" Target="consultantplus://offline/ref=0D653C6C15A1892D02628552403204C0F173ECE0E17F180ECE6E8CFE008E2642F132CB3846A99760F0r3X" TargetMode="External" /><Relationship Type="http://schemas.openxmlformats.org/officeDocument/2006/relationships/hyperlink" Id="rId20" Target="consultantplus://offline/ref=0D653C6C15A1892D02628552403204C0F173ECE0E17F180ECE6E8CFE008E2642F132CB3846A99865F0rBX" TargetMode="External" /><Relationship Type="http://schemas.openxmlformats.org/officeDocument/2006/relationships/hyperlink" Id="rId33" Target="consultantplus://offline/ref=0D653C6C15A1892D02628552403204C0F173ECE0E17F180ECE6E8CFE008E2642F132CB3846A99D67F0r3X" TargetMode="External" /><Relationship Type="http://schemas.openxmlformats.org/officeDocument/2006/relationships/hyperlink" Id="rId25" Target="consultantplus://offline/ref=0D653C6C15A1892D02628552403204C0F178E8E1E77A180ECE6E8CFE008E2642F132CB3846A99F67F0rAX" TargetMode="External" /><Relationship Type="http://schemas.openxmlformats.org/officeDocument/2006/relationships/hyperlink" Id="rId39" Target="consultantplus://offline/ref=0D653C6C15A1892D02628552403204C0F178E8E5ED7C180ECE6E8CFE008E2642F132CB3846A99F64F0rEX" TargetMode="External" /><Relationship Type="http://schemas.openxmlformats.org/officeDocument/2006/relationships/hyperlink" Id="rId23" Target="consultantplus://offline/ref=0D653C6C15A1892D02628552403204C0F17AEBE7E67E180ECE6E8CFE008E2642F132CB3846A99F64F0rCX" TargetMode="External" /><Relationship Type="http://schemas.openxmlformats.org/officeDocument/2006/relationships/hyperlink" Id="rId38" Target="consultantplus://offline/ref=0D653C6C15A1892D02628552403204C0F17BE1E2ED7E180ECE6E8CFE00F8rEX" TargetMode="External" /><Relationship Type="http://schemas.openxmlformats.org/officeDocument/2006/relationships/hyperlink" Id="rId35" Target="consultantplus://offline/ref=0D653C6C15A1892D02628552403204C0F17BE8E4E578180ECE6E8CFE008E2642F132CB3846A99F67F0rDX" TargetMode="External" /><Relationship Type="http://schemas.openxmlformats.org/officeDocument/2006/relationships/hyperlink" Id="rId32" Target="consultantplus://offline/ref=0D653C6C15A1892D02628552403204C0F17BEFE3E471180ECE6E8CFE008E2642F132CB3846A99F67F0rEX" TargetMode="External" /><Relationship Type="http://schemas.openxmlformats.org/officeDocument/2006/relationships/hyperlink" Id="rId28" Target="consultantplus://offline/ref=0D653C6C15A1892D02628552403204C0F17DE0E4EC7B180ECE6E8CFE008E2642F132CB3846A99F64F0r9X" TargetMode="External" /><Relationship Type="http://schemas.openxmlformats.org/officeDocument/2006/relationships/hyperlink" Id="rId29" Target="consultantplus://offline/ref=0D653C6C15A1892D02628552403204C0F17FEBE9E4734504C63780FC07817955F67BC73946A99FF6rCX" TargetMode="External" /><Relationship Type="http://schemas.openxmlformats.org/officeDocument/2006/relationships/hyperlink" Id="rId40" Target="consultantplus://offline/ref=0D653C6C15A1892D02628552403204C0F273E9E4E079180ECE6E8CFE008E2642F132CB3846A99D62F0r8X" TargetMode="External" /><Relationship Type="http://schemas.openxmlformats.org/officeDocument/2006/relationships/hyperlink" Id="rId34" Target="consultantplus://offline/ref=0D653C6C15A1892D02628552403204C0F57EECE4EC734504C63780FC07817955F67BC73946A997F6r7X" TargetMode="External" /><Relationship Type="http://schemas.openxmlformats.org/officeDocument/2006/relationships/hyperlink" Id="rId21" Target="consultantplus://offline/ref=0D653C6C15A1892D02628552403204C0FA79E1E8E5734504C63780FCF0r7X" TargetMode="External" /><Relationship Type="http://schemas.openxmlformats.org/officeDocument/2006/relationships/hyperlink" Id="rId31" Target="consultantplus://offline/ref=0D653C6C15A1892D0262965A403204C0F172EDE9ED7E180ECE6E8CFE008E2642F132CB3846A99F64F0rBX" TargetMode="External" /><Relationship Type="http://schemas.openxmlformats.org/officeDocument/2006/relationships/hyperlink" Id="rId42" Target="http://svao.mos.ru" TargetMode="External" /><Relationship Type="http://schemas.openxmlformats.org/officeDocument/2006/relationships/hyperlink" Id="rId41" Target="http://svao.mos.ru/the-rule-of-law-and-safety/question-answer/detail/74436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2025-07-12T00:31:55Z</dcterms:created>
  <dcterms:modified xsi:type="dcterms:W3CDTF">2025-07-12T00:31:55Z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