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d952a1cab483c432f25283644e36d9c7f10b26"/>
    <w:p>
      <w:pPr>
        <w:pStyle w:val="Heading3"/>
      </w:pPr>
      <w:r>
        <w:t xml:space="preserve">Банки обязаны вернуть украденные мошенниками деньги с застрахованных карт</w:t>
      </w:r>
    </w:p>
    <w:p>
      <w:pPr>
        <w:pStyle w:val="FirstParagraph"/>
      </w:pPr>
      <w:r>
        <w:t xml:space="preserve">17.10.2023</w:t>
      </w:r>
    </w:p>
    <w:p>
      <w:pPr>
        <w:pStyle w:val="BodyText"/>
      </w:pPr>
      <w:r>
        <w:t xml:space="preserve">Теперь банки обязаны вернуть украденные мошенниками деньги’ с застрахованных карт.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Банк России установил минимальные требования к страхованию банковских карт.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Согласно Указанию регулятора, полисы добровольного страхования должны не только защищать от потери карты или ее повреждения, но и включать другие риски. Например, если речь идет о мошенническом списании денег. В настоящее время мошенники научились похищать деньги без номера карты. Им достаточно позвонить клиентам банков под видом сотрудников, сообщая о якобы несанкционированном запросе на снятие денег, после чего от них поступает просьба прислать ОВ-код для отмены операции. После получения ОК-кода мошенники могут снять деньги без номера карты и пин-кода.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Потерпевшему необходимо обратиться с письменным заявлением о возмещении страховой выплаты к Страховщику с предоставлением необходимых для выплаты документов. В таких случаях страховая (минимальная) выплата составит 100 тысяч рублей.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Страховщик, в свою очередь, должен урегулировать страховой случай в течение 30 дней после получения заявления от пострадавшего.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Из страхового покрытия исключаются случаи, по которым банк по закону обязан возвращать похищенные средства. Указание Банка России вступает в силу с 1 октября 2023 года.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http://svao.mos.ru/the-rule-of-law-and-safety/the-prosecutor-explains/detail/11910719.html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Северо-Восточного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vao.mos.ru" TargetMode="External" /><Relationship Type="http://schemas.openxmlformats.org/officeDocument/2006/relationships/hyperlink" Id="rId20" Target="http://svao.mos.ru/the-rule-of-law-and-safety/the-prosecutor-explains/detail/1191071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vao.mos.ru" TargetMode="External" /><Relationship Type="http://schemas.openxmlformats.org/officeDocument/2006/relationships/hyperlink" Id="rId20" Target="http://svao.mos.ru/the-rule-of-law-and-safety/the-prosecutor-explains/detail/1191071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2025-07-22T02:27:18Z</dcterms:created>
  <dcterms:modified xsi:type="dcterms:W3CDTF">2025-07-22T02:27:18Z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